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86"/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8"/>
        <w:gridCol w:w="3555"/>
        <w:gridCol w:w="1955"/>
        <w:gridCol w:w="1715"/>
        <w:gridCol w:w="2065"/>
        <w:gridCol w:w="1188"/>
        <w:gridCol w:w="2379"/>
        <w:gridCol w:w="2008"/>
      </w:tblGrid>
      <w:tr w:rsidR="006D226A" w:rsidRPr="0077695F" w:rsidTr="006D226A">
        <w:trPr>
          <w:trHeight w:val="268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6D226A" w:rsidRPr="006D226A" w:rsidRDefault="006D226A" w:rsidP="006D226A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color w:val="333333"/>
                <w:kern w:val="36"/>
                <w:sz w:val="54"/>
                <w:szCs w:val="54"/>
                <w:lang w:eastAsia="ru-RU"/>
              </w:rPr>
            </w:pPr>
            <w:r w:rsidRPr="006D226A">
              <w:rPr>
                <w:rFonts w:ascii="Arial" w:eastAsia="Times New Roman" w:hAnsi="Arial" w:cs="Arial"/>
                <w:color w:val="333333"/>
                <w:kern w:val="36"/>
                <w:sz w:val="54"/>
                <w:szCs w:val="54"/>
                <w:lang w:eastAsia="ru-RU"/>
              </w:rPr>
              <w:t>Таблица штрафов трудовой инспекции</w:t>
            </w:r>
            <w:r>
              <w:rPr>
                <w:rFonts w:ascii="Arial" w:eastAsia="Times New Roman" w:hAnsi="Arial" w:cs="Arial"/>
                <w:color w:val="333333"/>
                <w:kern w:val="36"/>
                <w:sz w:val="54"/>
                <w:szCs w:val="54"/>
                <w:lang w:eastAsia="ru-RU"/>
              </w:rPr>
              <w:t>.</w:t>
            </w:r>
          </w:p>
        </w:tc>
      </w:tr>
      <w:tr w:rsidR="006D226A" w:rsidRPr="0077695F" w:rsidTr="006D226A">
        <w:trPr>
          <w:trHeight w:val="1909"/>
        </w:trPr>
        <w:tc>
          <w:tcPr>
            <w:tcW w:w="233" w:type="pct"/>
            <w:tcBorders>
              <w:top w:val="single" w:sz="4" w:space="0" w:color="auto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6D226A" w:rsidRPr="0077695F" w:rsidRDefault="006D226A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b/>
                <w:bCs/>
                <w:sz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b/>
                <w:bCs/>
                <w:sz w:val="27"/>
                <w:lang w:eastAsia="ru-RU"/>
              </w:rPr>
              <w:t xml:space="preserve">№ </w:t>
            </w:r>
            <w:proofErr w:type="spellStart"/>
            <w:proofErr w:type="gramStart"/>
            <w:r w:rsidRPr="0077695F">
              <w:rPr>
                <w:rFonts w:ascii="inherit" w:eastAsia="Times New Roman" w:hAnsi="inherit" w:cs="Times New Roman"/>
                <w:b/>
                <w:bCs/>
                <w:sz w:val="27"/>
                <w:lang w:eastAsia="ru-RU"/>
              </w:rPr>
              <w:t>п</w:t>
            </w:r>
            <w:proofErr w:type="spellEnd"/>
            <w:proofErr w:type="gramEnd"/>
            <w:r w:rsidRPr="0077695F">
              <w:rPr>
                <w:rFonts w:ascii="inherit" w:eastAsia="Times New Roman" w:hAnsi="inherit" w:cs="Times New Roman"/>
                <w:b/>
                <w:bCs/>
                <w:sz w:val="27"/>
                <w:lang w:eastAsia="ru-RU"/>
              </w:rPr>
              <w:t>/</w:t>
            </w:r>
            <w:proofErr w:type="spellStart"/>
            <w:r w:rsidRPr="0077695F">
              <w:rPr>
                <w:rFonts w:ascii="inherit" w:eastAsia="Times New Roman" w:hAnsi="inherit" w:cs="Times New Roman"/>
                <w:b/>
                <w:bCs/>
                <w:sz w:val="27"/>
                <w:lang w:eastAsia="ru-RU"/>
              </w:rPr>
              <w:t>п</w:t>
            </w:r>
            <w:proofErr w:type="spellEnd"/>
          </w:p>
        </w:tc>
        <w:tc>
          <w:tcPr>
            <w:tcW w:w="1140" w:type="pct"/>
            <w:tcBorders>
              <w:top w:val="single" w:sz="4" w:space="0" w:color="auto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6D226A" w:rsidRPr="0077695F" w:rsidRDefault="006D226A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b/>
                <w:bCs/>
                <w:sz w:val="27"/>
                <w:lang w:eastAsia="ru-RU"/>
              </w:rPr>
              <w:t>Правонарушение</w:t>
            </w:r>
          </w:p>
        </w:tc>
        <w:tc>
          <w:tcPr>
            <w:tcW w:w="627" w:type="pct"/>
            <w:tcBorders>
              <w:top w:val="single" w:sz="4" w:space="0" w:color="auto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6D226A" w:rsidRDefault="006D226A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b/>
                <w:bCs/>
                <w:sz w:val="27"/>
                <w:lang w:eastAsia="ru-RU"/>
              </w:rPr>
              <w:t>Статья ТК, содержащая требования</w:t>
            </w:r>
          </w:p>
        </w:tc>
        <w:tc>
          <w:tcPr>
            <w:tcW w:w="550" w:type="pct"/>
            <w:tcBorders>
              <w:top w:val="single" w:sz="4" w:space="0" w:color="auto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6D226A" w:rsidRPr="0077695F" w:rsidRDefault="006D226A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b/>
                <w:bCs/>
                <w:sz w:val="27"/>
                <w:lang w:eastAsia="ru-RU"/>
              </w:rPr>
              <w:t>Категория нарушения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6D226A" w:rsidRPr="0077695F" w:rsidRDefault="006D226A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b/>
                <w:bCs/>
                <w:sz w:val="27"/>
                <w:lang w:eastAsia="ru-RU"/>
              </w:rPr>
              <w:t xml:space="preserve">Штраф, </w:t>
            </w:r>
            <w:proofErr w:type="spellStart"/>
            <w:r w:rsidRPr="0077695F">
              <w:rPr>
                <w:rFonts w:ascii="inherit" w:eastAsia="Times New Roman" w:hAnsi="inherit" w:cs="Times New Roman"/>
                <w:b/>
                <w:bCs/>
                <w:sz w:val="27"/>
                <w:lang w:eastAsia="ru-RU"/>
              </w:rPr>
              <w:t>тыс</w:t>
            </w:r>
            <w:proofErr w:type="gramStart"/>
            <w:r w:rsidRPr="0077695F">
              <w:rPr>
                <w:rFonts w:ascii="inherit" w:eastAsia="Times New Roman" w:hAnsi="inherit" w:cs="Times New Roman"/>
                <w:b/>
                <w:bCs/>
                <w:sz w:val="27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763" w:type="pct"/>
            <w:tcBorders>
              <w:top w:val="single" w:sz="4" w:space="0" w:color="auto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6D226A" w:rsidRDefault="006D226A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7"/>
                <w:lang w:eastAsia="ru-RU"/>
              </w:rPr>
            </w:pPr>
          </w:p>
          <w:p w:rsidR="006D226A" w:rsidRDefault="006D226A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7"/>
                <w:lang w:eastAsia="ru-RU"/>
              </w:rPr>
            </w:pPr>
          </w:p>
          <w:p w:rsidR="006D226A" w:rsidRDefault="006D226A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b/>
                <w:bCs/>
                <w:sz w:val="27"/>
                <w:lang w:eastAsia="ru-RU"/>
              </w:rPr>
              <w:t xml:space="preserve">Штраф за повторное нарушение, </w:t>
            </w:r>
            <w:proofErr w:type="spellStart"/>
            <w:r w:rsidRPr="0077695F">
              <w:rPr>
                <w:rFonts w:ascii="inherit" w:eastAsia="Times New Roman" w:hAnsi="inherit" w:cs="Times New Roman"/>
                <w:b/>
                <w:bCs/>
                <w:sz w:val="27"/>
                <w:lang w:eastAsia="ru-RU"/>
              </w:rPr>
              <w:t>тыс</w:t>
            </w:r>
            <w:proofErr w:type="gramStart"/>
            <w:r w:rsidRPr="0077695F">
              <w:rPr>
                <w:rFonts w:ascii="inherit" w:eastAsia="Times New Roman" w:hAnsi="inherit" w:cs="Times New Roman"/>
                <w:b/>
                <w:bCs/>
                <w:sz w:val="27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644" w:type="pct"/>
            <w:tcBorders>
              <w:top w:val="single" w:sz="4" w:space="0" w:color="auto"/>
            </w:tcBorders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6D226A" w:rsidRPr="0077695F" w:rsidRDefault="006D226A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b/>
                <w:bCs/>
                <w:sz w:val="27"/>
                <w:lang w:eastAsia="ru-RU"/>
              </w:rPr>
              <w:t>Статья</w:t>
            </w: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hyperlink r:id="rId6" w:history="1">
              <w:r w:rsidRPr="0077695F">
                <w:rPr>
                  <w:rFonts w:ascii="inherit" w:eastAsia="Times New Roman" w:hAnsi="inherit" w:cs="Times New Roman"/>
                  <w:sz w:val="27"/>
                  <w:lang w:eastAsia="ru-RU"/>
                </w:rPr>
                <w:t>Уклонение от заключения  трудового договора</w:t>
              </w:r>
            </w:hyperlink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ст.ст.16, 19.1, 67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Высокий риск (10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5-10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 4,5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10-20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50-100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100-200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hyperlink r:id="rId7" w:history="1">
              <w:r w:rsidRPr="0077695F">
                <w:rPr>
                  <w:rFonts w:ascii="inherit" w:eastAsia="Times New Roman" w:hAnsi="inherit" w:cs="Times New Roman"/>
                  <w:sz w:val="27"/>
                  <w:lang w:eastAsia="ru-RU"/>
                </w:rPr>
                <w:t>Заключение вместо трудового гражданско-правового договора</w:t>
              </w:r>
            </w:hyperlink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ст.15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Высокий риск (10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5-10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ч.4, 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50-100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100-200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Фактический допуск сотрудника к работе лицом, которое не уполномочено  на это работодателем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ст.67.1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Высокий риск (8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 3,5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hyperlink r:id="rId8" w:history="1">
              <w:r w:rsidRPr="0077695F">
                <w:rPr>
                  <w:rFonts w:ascii="inherit" w:eastAsia="Times New Roman" w:hAnsi="inherit" w:cs="Times New Roman"/>
                  <w:sz w:val="27"/>
                  <w:lang w:eastAsia="ru-RU"/>
                </w:rPr>
                <w:t xml:space="preserve">Ненадлежащее оформление </w:t>
              </w:r>
              <w:r w:rsidRPr="0077695F">
                <w:rPr>
                  <w:rFonts w:ascii="inherit" w:eastAsia="Times New Roman" w:hAnsi="inherit" w:cs="Times New Roman"/>
                  <w:sz w:val="27"/>
                  <w:lang w:eastAsia="ru-RU"/>
                </w:rPr>
                <w:lastRenderedPageBreak/>
                <w:t>трудового договора (за исключением условий оплаты труда)</w:t>
              </w:r>
            </w:hyperlink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ст.67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Средний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риск (6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5-10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 4,5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50-100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100-200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Несоблюдение процедуры оформления трудового договора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ст.57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Низкий риск (3 балла)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 1, 2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50-70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Нарушение порядка ведения трудовых книжек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ст.ст.65,66, 309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Низкий риск (1 балл)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 1, 2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50-70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5000" w:type="pct"/>
            <w:gridSpan w:val="8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hyperlink r:id="rId9" w:history="1">
              <w:r w:rsidRPr="0077695F">
                <w:rPr>
                  <w:rFonts w:ascii="inherit" w:eastAsia="Times New Roman" w:hAnsi="inherit" w:cs="Times New Roman"/>
                  <w:sz w:val="27"/>
                  <w:lang w:eastAsia="ru-RU"/>
                </w:rPr>
                <w:t>Несоблюдение порядка увольнения работника</w:t>
              </w:r>
            </w:hyperlink>
            <w:r w:rsidRPr="0077695F">
              <w:rPr>
                <w:rFonts w:ascii="inherit" w:eastAsia="Times New Roman" w:hAnsi="inherit" w:cs="Times New Roman"/>
                <w:sz w:val="27"/>
                <w:lang w:eastAsia="ru-RU"/>
              </w:rPr>
              <w:t> 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 случае, когда организация  ликвидируется или прекращает деятельность, сокращает численность или штат работников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81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Высокий риск (10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 1, 2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50-70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Расторжение трудового договора с нарушениями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ст.ст.71, 77, 79, 80, 81, 82,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127, 180, 269, 29, 296, 327.6, 384,12 373, 83, 84,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 xml:space="preserve">Средний риск (6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 1, 2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Должностного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10-20 или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50-70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Несоблюдение порядка привлечения к работе водителей автомобилей в выходные дни и праздничные дни, к сверхурочной работе или работе ночью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ст.ст.96, 99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Высокий риск (10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 1, 2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50-70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Нарушение порядка привлечения к работе в выходные и праздничные дни, к сверхурочной работе, к работе ночью  членов экипажей воздушных судов гражданской авиации РФ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ст.ст.96, 99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Высокий риск (10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 1, 2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50-70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proofErr w:type="spellStart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Непредоставление</w:t>
            </w:r>
            <w:proofErr w:type="spellEnd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междусменного отдыха водителю автомобиля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103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Высокий риск (10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3-4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14.1 ч. 3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3-4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Нарушение процедуры привлечения к работе в выходные дни, в нерабочие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 xml:space="preserve">праздничные дни, к сверхурочной работе, к работе в ночное время, допущенное </w:t>
            </w:r>
            <w:proofErr w:type="gramStart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 отношение лиц</w:t>
            </w:r>
            <w:proofErr w:type="gramEnd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в возрасте до восемнадцати лет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ст.ст.96, 99, 268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Высокий риск (7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 1, 2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10-20 или дисквалификация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50-70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Установление продолжительности рабочего времени в неделю или за учетный период сверх определенной законодательно нормы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ст.ст. 91, 92, 104, 173, 174, 176, 320, 333, 350,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Высокий риск (7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 1, 2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50-70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5000" w:type="pct"/>
            <w:gridSpan w:val="8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proofErr w:type="spellStart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Непредоставление</w:t>
            </w:r>
            <w:proofErr w:type="spellEnd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междусменного отдыха работнику, за исключением водителей автомобилей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103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Высокий риск (7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 1, 2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50-70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Нарушение порядка привлечения к работе женщин и  лиц с семейными обязанностями в выходные и праздничные дни, к сверхурочной работе, к работе ночью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ст.ст.96, 99, 259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(6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 1, 2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50-70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Нарушение процедуры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привлечения к работе в выходные и праздничные дни, к сверхурочной работе, к работе ночью, за исключением женщин, лиц с семейными обязанностями, лиц в возрасте до восемнадцати лет, инвалидов, водителей автомобиля, членов экипажей воздушных судов гражданской авиации Российской Федерации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ст.ст.96,99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Средний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риск (5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 1, 2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50-70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Нарушение порядка привлечения инвалидов к работе в выходные и праздничные дни, к сверхурочной работе, к работе в ночное время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ст.ст.96,99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(5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 1, 2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50-70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Установление продолжительности ежедневной работы (смены) сверх определенной законодательно нормы, кроме случаев суммированного учета рабочего времени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ст.ст. 94, 95, 96, 104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(5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 1, 2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50-70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Несоблюдение правил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учета  фактически отработанного работником времени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 xml:space="preserve">ст.ст. 91, 99,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109, 300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 xml:space="preserve">Высокий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риск (8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 1, 2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50-70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Несоблюдение порядка учета рабочего времени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ст.ст. 91, 99, 109, 300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(5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 1, 2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50-70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5000" w:type="pct"/>
            <w:gridSpan w:val="8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proofErr w:type="spellStart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Непредоставление</w:t>
            </w:r>
            <w:proofErr w:type="spellEnd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дополнительного отпуска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ст.116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Высокий риск (10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 1, 2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50-70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proofErr w:type="spellStart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Непредоставление</w:t>
            </w:r>
            <w:proofErr w:type="spellEnd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выходных дней водителю автомобиля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ст.110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Высокий риск (10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3-4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14.1 ч. 3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3-4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proofErr w:type="spellStart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Непредоставление</w:t>
            </w:r>
            <w:proofErr w:type="spellEnd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выходных дней работнику,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за исключением водителей автомобилей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ст.110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Высокий риск (8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 1, 2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Должностного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10-20 или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50-70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proofErr w:type="spellStart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Непредоставление</w:t>
            </w:r>
            <w:proofErr w:type="spellEnd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перерывов для обогревания и отдыха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ст.109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Высокий риск (7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 1, 2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50-70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Нарушение порядка предоставления отпуска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ст.114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(6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 1, 2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50-70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proofErr w:type="spellStart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Непредоставление</w:t>
            </w:r>
            <w:proofErr w:type="spellEnd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перерывов для отдыха и питания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ст.108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(6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 1, 2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50-70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Нарушение сроков и/или порядка утверждения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графика отпусков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ст. 120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Низкий риск (2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балла)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 1, 2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Должностного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10-20 или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5000" w:type="pct"/>
            <w:gridSpan w:val="8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Невыплата работодателем работнику установленной трудовым договором заработной платы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ч.6 ст.136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Высокий риск (10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10-30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</w:t>
            </w:r>
          </w:p>
          <w:p w:rsidR="0077695F" w:rsidRPr="0077695F" w:rsidRDefault="0077695F" w:rsidP="006D226A">
            <w:pPr>
              <w:spacing w:after="25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769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6, 7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20-30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50-100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hyperlink r:id="rId10" w:history="1">
              <w:r w:rsidRPr="0077695F">
                <w:rPr>
                  <w:rFonts w:ascii="inherit" w:eastAsia="Times New Roman" w:hAnsi="inherit" w:cs="Times New Roman"/>
                  <w:sz w:val="27"/>
                  <w:lang w:eastAsia="ru-RU"/>
                </w:rPr>
                <w:t>Выплата заработной платы ниже МРОТ</w:t>
              </w:r>
            </w:hyperlink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ч.3 ст.133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Высокий риск (10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10-30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ст.5.27 ч. </w:t>
            </w:r>
            <w:r w:rsidRPr="007769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6, 7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20-30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50-100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Нарушение порядка оплаты за работу в выходные и праздничные дни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ст.153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Высокий риск (8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10-30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</w:t>
            </w:r>
            <w:r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</w:t>
            </w:r>
            <w:r w:rsidRPr="007769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6, 7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20-30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50-100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Выплата заработка не в полном размере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ч.6 ст.136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Высокий риск (7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10-30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</w:t>
            </w:r>
            <w:r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</w:t>
            </w:r>
            <w:r w:rsidRPr="007769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6, 7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Должностного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10-20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50-100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50-100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Неоплата сверхурочной работы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ст.152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Высокий риск (7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10-30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</w:t>
            </w:r>
            <w:r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</w:t>
            </w:r>
            <w:r w:rsidRPr="007769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6, 7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20-30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50-100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Нарушение срока выдачи расчета при увольнении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ст.140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(6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 1, 2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50-70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Нарушение срока оплаты отпуска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ч.9 ст.136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(6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 1, 2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50-70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5000" w:type="pct"/>
            <w:gridSpan w:val="8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Нарушение порядка оплаты за работу в ночное время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ст.154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(6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10-30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</w:t>
            </w:r>
            <w:r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</w:t>
            </w:r>
            <w:r w:rsidRPr="007769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6, 7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20-30 или дисквалификация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50-100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Сроки выплаты заработной платы не установлены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ст.136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(6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 1, 2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50-70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Нарушение срока выплаты заработной платы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ч.6 ст.136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(5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 1, 2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50-70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Невыдача расчетного листка работнику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ст.136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Низкий риск (1 балл)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 1, 2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50-70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Невыплата выходного пособия по ст. 178 ТК РФ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ст.178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Высокий риск (9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10-30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</w:t>
            </w:r>
          </w:p>
          <w:p w:rsidR="0077695F" w:rsidRPr="0077695F" w:rsidRDefault="0077695F" w:rsidP="006D226A">
            <w:pPr>
              <w:spacing w:after="25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769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6, 7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20-30 или дисквалификация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50-100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Невыплата среднего заработка за время прохождения обязательного медосмотра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185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(6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10-30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</w:t>
            </w:r>
            <w:r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</w:t>
            </w:r>
            <w:r w:rsidRPr="0077695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6, 7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20-30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50-100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Нарушение порядка применения</w:t>
            </w:r>
            <w:r w:rsidRPr="0077695F">
              <w:rPr>
                <w:rFonts w:ascii="inherit" w:eastAsia="Times New Roman" w:hAnsi="inherit" w:cs="Times New Roman"/>
                <w:sz w:val="27"/>
                <w:lang w:eastAsia="ru-RU"/>
              </w:rPr>
              <w:t> </w:t>
            </w:r>
            <w:hyperlink r:id="rId11" w:history="1">
              <w:r w:rsidRPr="0077695F">
                <w:rPr>
                  <w:rFonts w:ascii="inherit" w:eastAsia="Times New Roman" w:hAnsi="inherit" w:cs="Times New Roman"/>
                  <w:sz w:val="27"/>
                  <w:lang w:eastAsia="ru-RU"/>
                </w:rPr>
                <w:t>дисциплинарных взысканий</w:t>
              </w:r>
            </w:hyperlink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ст.193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(6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 1, 2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50-70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5000" w:type="pct"/>
            <w:gridSpan w:val="8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Допуск  к работе без обучения и проверки знаний по охране труда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ст.ст.212, 225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Высокий риск (10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15-25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приостановление деятельности до 90 суток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5.27.1 ч.3,5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15-25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110-130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100-200 или приостановление деятельности до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90 суток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43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hyperlink r:id="rId12" w:history="1">
              <w:r w:rsidRPr="0077695F">
                <w:rPr>
                  <w:rFonts w:ascii="inherit" w:eastAsia="Times New Roman" w:hAnsi="inherit" w:cs="Times New Roman"/>
                  <w:sz w:val="27"/>
                  <w:lang w:eastAsia="ru-RU"/>
                </w:rPr>
                <w:t>Допуск  к работе без прохождения предварительного или периодического медосмотров</w:t>
              </w:r>
            </w:hyperlink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, обязательных медосмотров в начале рабочего дня (смены)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ст.ст.69, 212, 213, 219, 266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Высокий риск (10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15-25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приостановление деятельности до 90 суток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5.27.1 ч.3,5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15-25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110-130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100-200 или приостановление деятельности до 90 суток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Невыдача работникам средств индивидуальной защиты, которые относятся ко 2 классу по степени риска причинения вреда работнику.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ст.ст.212, 221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Высокий риск (10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20-30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приостановление деятельности до 90 суток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5.27.1 ч.4,5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20-30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130-150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100-200 или приостановление деятельности до 90 суток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Невыдача средств индивидуальной защиты, не отнесенных ко 2 классу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ст.ст.212, 221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(5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20-30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приостановление деятельности до 90 суток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5.27.1 ч.4,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20-30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130-150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100-200 или приостановление деятельности до 90 суток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Несоблюдение требований охраны труда при проведении работ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ст.ст.211, 212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Высокий риск (10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2-5 или предупреждение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приостановление деятельности до 90 суток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5.27.1 ч.1,5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 2-5 или предупреждение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50-80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100-200 или приостановление деятельности до 90 суток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Допуск к работе при наличии медицинских противопоказаний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ст.212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Высокий риск (10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15-25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приостановление деятельности до 90 суток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5.27.1 ч.3,5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15-25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Юридического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110-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130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 xml:space="preserve">100-200 или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приостановление деятельности на срок до 90 суток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48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Несоблюдение требований к организации труда инвалидов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ст.224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Высокий риск (8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5.27.1 ч.1,5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60-80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50-70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5000" w:type="pct"/>
            <w:gridSpan w:val="8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proofErr w:type="spellStart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Непроведение</w:t>
            </w:r>
            <w:proofErr w:type="spellEnd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оценки потенциально вредных и (или) опасных производственных факторов на рабочих местах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ФЗ №426-ФЗ от 28.12.2013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Высокий риск (8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5-10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приостановление деятельности до 90 суток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5.27.1 ч.2,5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5-10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60-80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100-200 или приостановление деятельности на срок до 90 суток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proofErr w:type="spellStart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Непроведение</w:t>
            </w:r>
            <w:proofErr w:type="spellEnd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исследований и измерений всех вредных и (или) опасных производственных факторов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ФЗ №426-ФЗ от 28.12.2013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Высокий риск (8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5-10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приостановление деятельности до 90 суток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5.27.1 ч.2,5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5-10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30-40 или дисквалификация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60-80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100-200 или приостановление деятельности на срок до 90 суток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Нарушение порядка отнесения условий труда на рабочем месте к определенному классу по степени вредности и (или) опасности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ФЗ №426-ФЗ от 28.12.2013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Высокий риск (8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5-10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приостановление деятельности до 90 суток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5.27.1 ч.2,5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5-10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60-80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100-200 или приостановление деятельности на срок до 90 суток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hyperlink r:id="rId13" w:history="1">
              <w:r w:rsidRPr="0077695F">
                <w:rPr>
                  <w:rFonts w:ascii="inherit" w:eastAsia="Times New Roman" w:hAnsi="inherit" w:cs="Times New Roman"/>
                  <w:sz w:val="27"/>
                  <w:lang w:eastAsia="ru-RU"/>
                </w:rPr>
                <w:t>Сокрытие страхового случая</w:t>
              </w:r>
            </w:hyperlink>
            <w:r w:rsidRPr="0077695F">
              <w:rPr>
                <w:rFonts w:ascii="inherit" w:eastAsia="Times New Roman" w:hAnsi="inherit" w:cs="Times New Roman"/>
                <w:sz w:val="27"/>
                <w:lang w:eastAsia="ru-RU"/>
              </w:rPr>
              <w:t> 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при обязательном социальном страховании от несчастных случаев на производстве и профессиональных заболеваний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ст.227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(6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15.34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0,5-1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5-10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Отсутствие службы охраны труда или должности специалиста по охране труда при численности работников более 50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человек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ст.217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(6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приостановление деятельности до 90 суток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5.27.1 ч.1,5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Должностного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2-5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30-40 или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60-80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100-200 или приостановление деятельности на срок до 90 суток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Несоблюдение порядка организации предварительных и (или) периодических медицинских осмотров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ст.212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(6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15-25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приостановление деятельности до 90 суток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5.27.1 ч.3,5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15-25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110-130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100-200 или приостановление деятельности на срок до 90 суток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Нарушение порядка выдачи и учета </w:t>
            </w:r>
            <w:proofErr w:type="gramStart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СИЗ</w:t>
            </w:r>
            <w:proofErr w:type="gramEnd"/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ст.212, приказ </w:t>
            </w:r>
            <w:proofErr w:type="spellStart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Минздравсоцразви</w:t>
            </w:r>
            <w:proofErr w:type="spellEnd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тия</w:t>
            </w:r>
            <w:proofErr w:type="spellEnd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РФ №290н от 12.01.2015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(6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приостановление деятельности до 90 суток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5.27.1 ч.1,5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60-80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100-200 или приостановление деятельности на срок до 90 суток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5000" w:type="pct"/>
            <w:gridSpan w:val="8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Нарушение  правил обеспечения работников смывающими и (или) обезвреживающими средствами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ст.212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(6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приостановление деятельности до 90 суток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5.27.1 ч.1,5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60-80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100-200 или приостановление деятельности на срок до 90 суток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Невыполнением работодателем требований охраны труда по санитарно-бытовому обслуживанию и медицинскому обеспечению работников (*2)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212, 223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(6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приостановление деятельности до 90 суток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5.27.1 ч.1,5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60-80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100-200 или приостановление деятельности на срок до 90 суток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Допуск работника к исполнению им трудовых обязанностей без прохождения обязательных психиатрических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освидетельствований (*4)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Ст.219, 266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(5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15-25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приостановление деятельности до 90 суток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5.27.1 ч.3,5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Должностного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15-25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30-40 или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110-130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100-200 или приостановление деятельности на срок до 90 суток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59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proofErr w:type="spellStart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Непроведение</w:t>
            </w:r>
            <w:proofErr w:type="spellEnd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спецоценки</w:t>
            </w:r>
            <w:proofErr w:type="spellEnd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условий труда, в том числе внеплановой </w:t>
            </w:r>
            <w:proofErr w:type="spellStart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спецоценки</w:t>
            </w:r>
            <w:proofErr w:type="spellEnd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условий труда, в случаях предусмотренных статьей 17 ФЗ № 426-ФЗ от 28.12.2013г.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ст.212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(5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5-10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приостановление деятельности до 90 суток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5.27.1 ч.2,5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5-10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60-80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100-200 или приостановление деятельности на срок до 90 суток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Нарушение периодичности проведения </w:t>
            </w:r>
            <w:proofErr w:type="spellStart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спецоценки</w:t>
            </w:r>
            <w:proofErr w:type="spellEnd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условий труда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ст.212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(4 балла)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5-10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приостановление деятельности до 90 суток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5.27.1 ч.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2,5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5-10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60-80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100-200 или приостановление деятельности на срок до 90 суток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61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proofErr w:type="spellStart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Неознакомление</w:t>
            </w:r>
            <w:proofErr w:type="spellEnd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работников с результатами </w:t>
            </w:r>
            <w:proofErr w:type="spellStart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спецоценки</w:t>
            </w:r>
            <w:proofErr w:type="spellEnd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условий труда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ст.212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(4 балла)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5-10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приостановление деятельности до 90 суток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5.27.1 ч.</w:t>
            </w:r>
            <w:r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2,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5-10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60-80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100-200 или приостановление деятельности на срок до 90 суток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62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Проведение </w:t>
            </w:r>
            <w:proofErr w:type="spellStart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спецоценки</w:t>
            </w:r>
            <w:proofErr w:type="spellEnd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условий труда комиссией ненадлежащего состава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ст.212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(4 балла)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5-10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приостановление деятельности до 90 суток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5.27.1 ч.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2,5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5-10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60-80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100-200 или приостановление деятельности на срок до 90 суток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5000" w:type="pct"/>
            <w:gridSpan w:val="8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proofErr w:type="spellStart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Необеспечение</w:t>
            </w:r>
            <w:proofErr w:type="spellEnd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работников, занятых на работах с вредными условиями труда молоком или другими равноценными пищевыми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продуктами или не предоставление компенсационной выплаты в размере, эквивалентном стоимости молока или других равноценных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ст.222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Низкий риск (1 балл)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приостановление деятельности до 90 суток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tabs>
                <w:tab w:val="left" w:pos="1581"/>
              </w:tabs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5.27.1 ч.1,5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Должностного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2-5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30-40 или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60-80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100-200 или приостановление деятельности на срок до 90 суток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Нарушение процедуры расследования и учета несчастных случаев на производстве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ст.227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(4 балла)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приостановление деятельности до 90 суток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5.27.1 ч.1,5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60-80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100-200 или приостановление деятельности на срок до 90 суток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Отсутствие или ненадлежащее состояние документации по охране труда (журналов регистрации инструктажей, инструкций по охране труда, программ обучения, протоколов проверки знаний по охране труда, приказов и т.д.)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ст.212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(6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приостановление деятельности до 90 суток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5.27.1 ч.</w:t>
            </w:r>
            <w:r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1,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60-80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100-200 или приостановление деятельности на срок до 90 суток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66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Нарушение правил передачи сведений о результатах проведения специальной оценки условий труда в государственную инспекцию труда и (или) в государственную информационную систему </w:t>
            </w:r>
            <w:proofErr w:type="gramStart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учета результатов проведения специальной оценки условий труда</w:t>
            </w:r>
            <w:proofErr w:type="gramEnd"/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ФЗ №426-ФЗ от 28.12.2016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Низкий риск (1 балл)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приостановление деятельности до 90 суток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5.27.1 ч.1,5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60-80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100-200 или приостановление деятельности на срок до 90 суток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Неполный комплект нормативных правовых актов по охране труда с учетом специфики деятельности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ст.212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Низкий риск (1 балл)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приостановление деятельности до 90 суток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5.27.1 ч.1,5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60-80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100-200 или приостановление деятельности на срок до 90 суток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68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Отсутствие комплекта нормативных правовых актов по охране труда с учетом специфики деятельности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ст.212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(6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приостановление деятельности до 90 суток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5.27.1 ч.1,5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30-40 или дисквалификация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60-80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100-200 или приостановление деятельности на срок до 90 суток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69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proofErr w:type="gramStart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Нарушение порядка проведения обучения и проверки знаний требований охраны труда, инструктажей по охране труда, в том числе: несоблюдение периодичности проведения обучения и проверки знаний требований охраны труда, инструктажей по охране труда; проведение обучения и проверки знаний требований охраны труда комиссией не надлежащего состава; проведение инструктажей лицом не прошедшим обучение и проверку знаний требований охраны труда;</w:t>
            </w:r>
            <w:proofErr w:type="gramEnd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не проведение стажировки на рабочем месте и т.д.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ст.76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(6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приостановление деятельности до 90 суток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5.27.1 ч.1,5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60-80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100-200 или приостановление деятельности на срок до 90 суток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5000" w:type="pct"/>
            <w:gridSpan w:val="8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Несоблюдение требований по организации труда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работников в возрасте до восемнадцати  лет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ст.265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Высокий риск (9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30-40 или приостановление </w:t>
            </w: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деятельности до 90 суток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ст. 5.27.1 ч.1,5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60-80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100-200 или приостановление деятельности на срок до 90 суток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71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Несоблюдение требований по организации труда женщин, лиц с семейными обязанностями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ст.ст.253, 254, 258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(7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приостановление деятельности до 90 суток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5.27.1 ч.1,5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30-40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60-80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100-200 или приостановление деятельности на срок до 90 суток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72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Запрет заемного труда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ст.ст.56.1, 341.1, м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(6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5.27 ч.1, 2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10-20 или дисквалификация на 1-3 года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30-50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50-70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lastRenderedPageBreak/>
              <w:t>73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Нарушение или невыполнение обязательств по коллективному договору, соглашению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55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(7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5.33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2-4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74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Уклонение от участия в переговорах о заключении коллективного договора, соглашения либо нарушение установленного срока их заключения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54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(5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5.28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1-3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75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proofErr w:type="spellStart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Непредоставление</w:t>
            </w:r>
            <w:proofErr w:type="spellEnd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информации, необходимой для проведения коллективных переговоров и осуществления </w:t>
            </w:r>
            <w:proofErr w:type="gramStart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контроля за</w:t>
            </w:r>
            <w:proofErr w:type="gramEnd"/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соблюдением коллективного договора, соглашения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54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(5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5.29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1-3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76</w:t>
            </w:r>
          </w:p>
        </w:tc>
        <w:tc>
          <w:tcPr>
            <w:tcW w:w="114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Необоснованный отказ от заключения коллективного договора, соглашения</w:t>
            </w:r>
          </w:p>
        </w:tc>
        <w:tc>
          <w:tcPr>
            <w:tcW w:w="627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40</w:t>
            </w:r>
          </w:p>
        </w:tc>
        <w:tc>
          <w:tcPr>
            <w:tcW w:w="550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Средний риск (5 баллов)</w:t>
            </w: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ИП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44" w:type="pct"/>
            <w:vMerge w:val="restar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ст. 5.30</w:t>
            </w: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Должностного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  <w:tr w:rsidR="0077695F" w:rsidRPr="0077695F" w:rsidTr="006D226A">
        <w:tc>
          <w:tcPr>
            <w:tcW w:w="233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ind w:left="-117" w:firstLine="117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0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2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Юридического лица</w:t>
            </w:r>
          </w:p>
        </w:tc>
        <w:tc>
          <w:tcPr>
            <w:tcW w:w="381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  <w:hideMark/>
          </w:tcPr>
          <w:p w:rsidR="0077695F" w:rsidRPr="0077695F" w:rsidRDefault="0077695F" w:rsidP="006D226A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3-5</w:t>
            </w:r>
          </w:p>
        </w:tc>
        <w:tc>
          <w:tcPr>
            <w:tcW w:w="763" w:type="pct"/>
            <w:tcMar>
              <w:top w:w="100" w:type="dxa"/>
              <w:left w:w="167" w:type="dxa"/>
              <w:bottom w:w="100" w:type="dxa"/>
              <w:right w:w="167" w:type="dxa"/>
            </w:tcMar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77695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644" w:type="pct"/>
            <w:vMerge/>
            <w:vAlign w:val="center"/>
            <w:hideMark/>
          </w:tcPr>
          <w:p w:rsidR="0077695F" w:rsidRPr="0077695F" w:rsidRDefault="0077695F" w:rsidP="006D22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</w:p>
        </w:tc>
      </w:tr>
    </w:tbl>
    <w:p w:rsidR="007910EC" w:rsidRDefault="0077695F">
      <w:hyperlink r:id="rId14" w:tgtFrame="_blank" w:history="1">
        <w:r w:rsidRPr="0077695F">
          <w:rPr>
            <w:rFonts w:ascii="inherit" w:eastAsia="Times New Roman" w:hAnsi="inherit" w:cs="Times New Roman"/>
            <w:color w:val="0000FF"/>
            <w:sz w:val="27"/>
            <w:szCs w:val="27"/>
            <w:u w:val="single"/>
            <w:lang w:eastAsia="ru-RU"/>
          </w:rPr>
          <w:br/>
        </w:r>
      </w:hyperlink>
    </w:p>
    <w:sectPr w:rsidR="007910EC" w:rsidSect="0077695F">
      <w:pgSz w:w="16838" w:h="11906" w:orient="landscape"/>
      <w:pgMar w:top="567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FED" w:rsidRDefault="004D5FED" w:rsidP="0077695F">
      <w:pPr>
        <w:spacing w:after="0" w:line="240" w:lineRule="auto"/>
      </w:pPr>
      <w:r>
        <w:separator/>
      </w:r>
    </w:p>
  </w:endnote>
  <w:endnote w:type="continuationSeparator" w:id="0">
    <w:p w:rsidR="004D5FED" w:rsidRDefault="004D5FED" w:rsidP="0077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FED" w:rsidRDefault="004D5FED" w:rsidP="0077695F">
      <w:pPr>
        <w:spacing w:after="0" w:line="240" w:lineRule="auto"/>
      </w:pPr>
      <w:r>
        <w:separator/>
      </w:r>
    </w:p>
  </w:footnote>
  <w:footnote w:type="continuationSeparator" w:id="0">
    <w:p w:rsidR="004D5FED" w:rsidRDefault="004D5FED" w:rsidP="00776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95F"/>
    <w:rsid w:val="0000145F"/>
    <w:rsid w:val="000019F8"/>
    <w:rsid w:val="0000641B"/>
    <w:rsid w:val="00014586"/>
    <w:rsid w:val="0001588A"/>
    <w:rsid w:val="0002496D"/>
    <w:rsid w:val="0002575D"/>
    <w:rsid w:val="00051D53"/>
    <w:rsid w:val="00052B9F"/>
    <w:rsid w:val="00054BF9"/>
    <w:rsid w:val="00054C03"/>
    <w:rsid w:val="00057F08"/>
    <w:rsid w:val="00064D0A"/>
    <w:rsid w:val="00066E3F"/>
    <w:rsid w:val="00073733"/>
    <w:rsid w:val="00075AB7"/>
    <w:rsid w:val="000763A7"/>
    <w:rsid w:val="00077773"/>
    <w:rsid w:val="0008004A"/>
    <w:rsid w:val="0008334D"/>
    <w:rsid w:val="00085C98"/>
    <w:rsid w:val="00086330"/>
    <w:rsid w:val="00092109"/>
    <w:rsid w:val="00096B6B"/>
    <w:rsid w:val="000A19E1"/>
    <w:rsid w:val="000A2522"/>
    <w:rsid w:val="000A38A8"/>
    <w:rsid w:val="000B1DE1"/>
    <w:rsid w:val="000B3175"/>
    <w:rsid w:val="000B564F"/>
    <w:rsid w:val="000B6CCF"/>
    <w:rsid w:val="000C2DD3"/>
    <w:rsid w:val="000C7F1A"/>
    <w:rsid w:val="000D1E8A"/>
    <w:rsid w:val="000D24BA"/>
    <w:rsid w:val="000D414B"/>
    <w:rsid w:val="000D64E5"/>
    <w:rsid w:val="000E20A3"/>
    <w:rsid w:val="000E42C9"/>
    <w:rsid w:val="000E5E08"/>
    <w:rsid w:val="000E6216"/>
    <w:rsid w:val="000E68A0"/>
    <w:rsid w:val="000E73A5"/>
    <w:rsid w:val="000F46D9"/>
    <w:rsid w:val="000F4818"/>
    <w:rsid w:val="00103D43"/>
    <w:rsid w:val="001060C1"/>
    <w:rsid w:val="00114185"/>
    <w:rsid w:val="00114B85"/>
    <w:rsid w:val="0011705E"/>
    <w:rsid w:val="00121DF4"/>
    <w:rsid w:val="00122F84"/>
    <w:rsid w:val="00125F46"/>
    <w:rsid w:val="0013503A"/>
    <w:rsid w:val="00135650"/>
    <w:rsid w:val="00141321"/>
    <w:rsid w:val="001440F3"/>
    <w:rsid w:val="00147045"/>
    <w:rsid w:val="00151EC3"/>
    <w:rsid w:val="00152723"/>
    <w:rsid w:val="00155B9A"/>
    <w:rsid w:val="001561CC"/>
    <w:rsid w:val="00157018"/>
    <w:rsid w:val="001811C2"/>
    <w:rsid w:val="00182145"/>
    <w:rsid w:val="001859FD"/>
    <w:rsid w:val="00186591"/>
    <w:rsid w:val="001871CE"/>
    <w:rsid w:val="00191892"/>
    <w:rsid w:val="001934B0"/>
    <w:rsid w:val="001964A9"/>
    <w:rsid w:val="001A06AD"/>
    <w:rsid w:val="001B1E4C"/>
    <w:rsid w:val="001C0DE5"/>
    <w:rsid w:val="001C27CB"/>
    <w:rsid w:val="001C3403"/>
    <w:rsid w:val="001C4098"/>
    <w:rsid w:val="001C576D"/>
    <w:rsid w:val="001C6052"/>
    <w:rsid w:val="001D24D6"/>
    <w:rsid w:val="001D50DB"/>
    <w:rsid w:val="001D5303"/>
    <w:rsid w:val="001D5874"/>
    <w:rsid w:val="001D5A54"/>
    <w:rsid w:val="001E1B9A"/>
    <w:rsid w:val="001E793B"/>
    <w:rsid w:val="001F1426"/>
    <w:rsid w:val="001F37C1"/>
    <w:rsid w:val="0020365F"/>
    <w:rsid w:val="0021040F"/>
    <w:rsid w:val="00211428"/>
    <w:rsid w:val="0021236F"/>
    <w:rsid w:val="00217F99"/>
    <w:rsid w:val="002273D0"/>
    <w:rsid w:val="00227920"/>
    <w:rsid w:val="002303EF"/>
    <w:rsid w:val="00232091"/>
    <w:rsid w:val="00243F02"/>
    <w:rsid w:val="0025677E"/>
    <w:rsid w:val="002606D8"/>
    <w:rsid w:val="00265010"/>
    <w:rsid w:val="00271642"/>
    <w:rsid w:val="00274DD2"/>
    <w:rsid w:val="002779CA"/>
    <w:rsid w:val="002850DD"/>
    <w:rsid w:val="002873CF"/>
    <w:rsid w:val="00294DB2"/>
    <w:rsid w:val="00296D1A"/>
    <w:rsid w:val="002B0FE7"/>
    <w:rsid w:val="002B1475"/>
    <w:rsid w:val="002B2DBA"/>
    <w:rsid w:val="002B49C2"/>
    <w:rsid w:val="002B691C"/>
    <w:rsid w:val="002B6DC3"/>
    <w:rsid w:val="002B6ED8"/>
    <w:rsid w:val="002C11DF"/>
    <w:rsid w:val="002C222E"/>
    <w:rsid w:val="002C2387"/>
    <w:rsid w:val="002C269F"/>
    <w:rsid w:val="002C3D3B"/>
    <w:rsid w:val="002C79C7"/>
    <w:rsid w:val="002D1384"/>
    <w:rsid w:val="002D5555"/>
    <w:rsid w:val="002D6088"/>
    <w:rsid w:val="002D6663"/>
    <w:rsid w:val="002D70D8"/>
    <w:rsid w:val="002E689F"/>
    <w:rsid w:val="002F0A73"/>
    <w:rsid w:val="002F64BB"/>
    <w:rsid w:val="002F6D34"/>
    <w:rsid w:val="002F7318"/>
    <w:rsid w:val="00304A9F"/>
    <w:rsid w:val="00304DDF"/>
    <w:rsid w:val="00305E6E"/>
    <w:rsid w:val="00310E03"/>
    <w:rsid w:val="0031357B"/>
    <w:rsid w:val="00315246"/>
    <w:rsid w:val="00316BFF"/>
    <w:rsid w:val="00323430"/>
    <w:rsid w:val="00324782"/>
    <w:rsid w:val="00324A77"/>
    <w:rsid w:val="00332D11"/>
    <w:rsid w:val="00340BDE"/>
    <w:rsid w:val="00342044"/>
    <w:rsid w:val="00351B71"/>
    <w:rsid w:val="00352E53"/>
    <w:rsid w:val="00354C53"/>
    <w:rsid w:val="00366304"/>
    <w:rsid w:val="00366DEB"/>
    <w:rsid w:val="003700E3"/>
    <w:rsid w:val="00370CE0"/>
    <w:rsid w:val="003718DE"/>
    <w:rsid w:val="00377290"/>
    <w:rsid w:val="003834D0"/>
    <w:rsid w:val="003840AE"/>
    <w:rsid w:val="00390262"/>
    <w:rsid w:val="00390FA2"/>
    <w:rsid w:val="00393815"/>
    <w:rsid w:val="00395715"/>
    <w:rsid w:val="003A28DB"/>
    <w:rsid w:val="003A5704"/>
    <w:rsid w:val="003B0375"/>
    <w:rsid w:val="003B1D4E"/>
    <w:rsid w:val="003B7A6B"/>
    <w:rsid w:val="003C26A6"/>
    <w:rsid w:val="003D0CC5"/>
    <w:rsid w:val="003D1568"/>
    <w:rsid w:val="003D3BFC"/>
    <w:rsid w:val="003D6E15"/>
    <w:rsid w:val="003D7D42"/>
    <w:rsid w:val="003E1B3D"/>
    <w:rsid w:val="003E466D"/>
    <w:rsid w:val="003E4D95"/>
    <w:rsid w:val="003E53CC"/>
    <w:rsid w:val="003E65E2"/>
    <w:rsid w:val="003E66D7"/>
    <w:rsid w:val="003F1A1B"/>
    <w:rsid w:val="003F2BF8"/>
    <w:rsid w:val="003F35A0"/>
    <w:rsid w:val="003F5503"/>
    <w:rsid w:val="003F6EF1"/>
    <w:rsid w:val="0040124D"/>
    <w:rsid w:val="00404787"/>
    <w:rsid w:val="00407529"/>
    <w:rsid w:val="00410CB3"/>
    <w:rsid w:val="0041242F"/>
    <w:rsid w:val="0041413D"/>
    <w:rsid w:val="004145A3"/>
    <w:rsid w:val="00422D0B"/>
    <w:rsid w:val="00425049"/>
    <w:rsid w:val="0042609A"/>
    <w:rsid w:val="00427416"/>
    <w:rsid w:val="00427EEB"/>
    <w:rsid w:val="00430515"/>
    <w:rsid w:val="00432004"/>
    <w:rsid w:val="004323DD"/>
    <w:rsid w:val="00437581"/>
    <w:rsid w:val="00442A10"/>
    <w:rsid w:val="00443AB9"/>
    <w:rsid w:val="00450B9D"/>
    <w:rsid w:val="004512F1"/>
    <w:rsid w:val="004614F5"/>
    <w:rsid w:val="00461FDD"/>
    <w:rsid w:val="00463343"/>
    <w:rsid w:val="00464B92"/>
    <w:rsid w:val="00466C48"/>
    <w:rsid w:val="004704B4"/>
    <w:rsid w:val="004727B8"/>
    <w:rsid w:val="00473537"/>
    <w:rsid w:val="004752AF"/>
    <w:rsid w:val="00475BE0"/>
    <w:rsid w:val="00476588"/>
    <w:rsid w:val="004773E1"/>
    <w:rsid w:val="00480CC8"/>
    <w:rsid w:val="004863B3"/>
    <w:rsid w:val="00486A02"/>
    <w:rsid w:val="00490810"/>
    <w:rsid w:val="0049285A"/>
    <w:rsid w:val="004933DC"/>
    <w:rsid w:val="00493CD6"/>
    <w:rsid w:val="00494625"/>
    <w:rsid w:val="00494904"/>
    <w:rsid w:val="004A2EEC"/>
    <w:rsid w:val="004A6252"/>
    <w:rsid w:val="004A7ADD"/>
    <w:rsid w:val="004B0C4B"/>
    <w:rsid w:val="004B0EC7"/>
    <w:rsid w:val="004B1DEB"/>
    <w:rsid w:val="004C14D8"/>
    <w:rsid w:val="004C5481"/>
    <w:rsid w:val="004C75A6"/>
    <w:rsid w:val="004D0700"/>
    <w:rsid w:val="004D0965"/>
    <w:rsid w:val="004D0EB1"/>
    <w:rsid w:val="004D5FED"/>
    <w:rsid w:val="004D67A8"/>
    <w:rsid w:val="004E3A2C"/>
    <w:rsid w:val="004E4A1F"/>
    <w:rsid w:val="004E6C5A"/>
    <w:rsid w:val="004F411E"/>
    <w:rsid w:val="004F4858"/>
    <w:rsid w:val="004F4E60"/>
    <w:rsid w:val="004F5428"/>
    <w:rsid w:val="004F595B"/>
    <w:rsid w:val="004F6632"/>
    <w:rsid w:val="004F68D2"/>
    <w:rsid w:val="004F7B90"/>
    <w:rsid w:val="0050023A"/>
    <w:rsid w:val="00500527"/>
    <w:rsid w:val="00504253"/>
    <w:rsid w:val="00507EF4"/>
    <w:rsid w:val="00510DF6"/>
    <w:rsid w:val="0051117F"/>
    <w:rsid w:val="005207C2"/>
    <w:rsid w:val="00522497"/>
    <w:rsid w:val="0052389F"/>
    <w:rsid w:val="005323FD"/>
    <w:rsid w:val="005332D3"/>
    <w:rsid w:val="00537361"/>
    <w:rsid w:val="00541077"/>
    <w:rsid w:val="00541F6B"/>
    <w:rsid w:val="0054206E"/>
    <w:rsid w:val="00543032"/>
    <w:rsid w:val="005540B5"/>
    <w:rsid w:val="00555329"/>
    <w:rsid w:val="00560BE8"/>
    <w:rsid w:val="00561DDB"/>
    <w:rsid w:val="00566FE7"/>
    <w:rsid w:val="005727A6"/>
    <w:rsid w:val="005733C6"/>
    <w:rsid w:val="005754B6"/>
    <w:rsid w:val="005819EA"/>
    <w:rsid w:val="00582C33"/>
    <w:rsid w:val="00585211"/>
    <w:rsid w:val="0058611F"/>
    <w:rsid w:val="00594453"/>
    <w:rsid w:val="005974C9"/>
    <w:rsid w:val="005A0A08"/>
    <w:rsid w:val="005A55AD"/>
    <w:rsid w:val="005A6ADD"/>
    <w:rsid w:val="005B1FC3"/>
    <w:rsid w:val="005B4A8E"/>
    <w:rsid w:val="005C543E"/>
    <w:rsid w:val="005C7F4A"/>
    <w:rsid w:val="005D01CD"/>
    <w:rsid w:val="005D021A"/>
    <w:rsid w:val="005D1A43"/>
    <w:rsid w:val="005D24DA"/>
    <w:rsid w:val="005D3017"/>
    <w:rsid w:val="005D326A"/>
    <w:rsid w:val="005D5727"/>
    <w:rsid w:val="005F0BAE"/>
    <w:rsid w:val="005F470F"/>
    <w:rsid w:val="00611F7C"/>
    <w:rsid w:val="006227F7"/>
    <w:rsid w:val="00626334"/>
    <w:rsid w:val="00626E42"/>
    <w:rsid w:val="00632324"/>
    <w:rsid w:val="0063333D"/>
    <w:rsid w:val="00646108"/>
    <w:rsid w:val="0066417C"/>
    <w:rsid w:val="00667E6E"/>
    <w:rsid w:val="00670D68"/>
    <w:rsid w:val="006736AC"/>
    <w:rsid w:val="00674B09"/>
    <w:rsid w:val="006753BA"/>
    <w:rsid w:val="00676C80"/>
    <w:rsid w:val="00680385"/>
    <w:rsid w:val="006807D9"/>
    <w:rsid w:val="0068571D"/>
    <w:rsid w:val="0068583A"/>
    <w:rsid w:val="00686FE4"/>
    <w:rsid w:val="00687257"/>
    <w:rsid w:val="00687345"/>
    <w:rsid w:val="00687B28"/>
    <w:rsid w:val="00691EEF"/>
    <w:rsid w:val="00692E36"/>
    <w:rsid w:val="00693D0F"/>
    <w:rsid w:val="006962D0"/>
    <w:rsid w:val="00697B86"/>
    <w:rsid w:val="006A0BD9"/>
    <w:rsid w:val="006A1028"/>
    <w:rsid w:val="006B01A6"/>
    <w:rsid w:val="006B0609"/>
    <w:rsid w:val="006B077D"/>
    <w:rsid w:val="006B36C4"/>
    <w:rsid w:val="006B3FCE"/>
    <w:rsid w:val="006C1455"/>
    <w:rsid w:val="006C2B1F"/>
    <w:rsid w:val="006C4729"/>
    <w:rsid w:val="006C4769"/>
    <w:rsid w:val="006C6828"/>
    <w:rsid w:val="006D226A"/>
    <w:rsid w:val="006D3DD4"/>
    <w:rsid w:val="006D447E"/>
    <w:rsid w:val="006D7CF6"/>
    <w:rsid w:val="006E09E6"/>
    <w:rsid w:val="006E0E1F"/>
    <w:rsid w:val="006E1D0B"/>
    <w:rsid w:val="006E48CC"/>
    <w:rsid w:val="006E6A43"/>
    <w:rsid w:val="006F1540"/>
    <w:rsid w:val="006F1BBE"/>
    <w:rsid w:val="006F6402"/>
    <w:rsid w:val="006F790E"/>
    <w:rsid w:val="007112B7"/>
    <w:rsid w:val="00711FDE"/>
    <w:rsid w:val="0071206F"/>
    <w:rsid w:val="00713620"/>
    <w:rsid w:val="007207F1"/>
    <w:rsid w:val="00725E16"/>
    <w:rsid w:val="00742118"/>
    <w:rsid w:val="007525E7"/>
    <w:rsid w:val="00753AE8"/>
    <w:rsid w:val="007543B0"/>
    <w:rsid w:val="007561FC"/>
    <w:rsid w:val="00760C6D"/>
    <w:rsid w:val="00760E17"/>
    <w:rsid w:val="007613B4"/>
    <w:rsid w:val="00765237"/>
    <w:rsid w:val="00766C51"/>
    <w:rsid w:val="0077394C"/>
    <w:rsid w:val="0077695F"/>
    <w:rsid w:val="00783157"/>
    <w:rsid w:val="00783A5B"/>
    <w:rsid w:val="00783C64"/>
    <w:rsid w:val="00784EBB"/>
    <w:rsid w:val="00784F60"/>
    <w:rsid w:val="00786B3D"/>
    <w:rsid w:val="00787EAD"/>
    <w:rsid w:val="007903B8"/>
    <w:rsid w:val="007910EC"/>
    <w:rsid w:val="00791AF3"/>
    <w:rsid w:val="00793135"/>
    <w:rsid w:val="00793EEE"/>
    <w:rsid w:val="007959E2"/>
    <w:rsid w:val="00795B77"/>
    <w:rsid w:val="00796C65"/>
    <w:rsid w:val="007A58C0"/>
    <w:rsid w:val="007B0FE3"/>
    <w:rsid w:val="007B524D"/>
    <w:rsid w:val="007C3BEC"/>
    <w:rsid w:val="007C3FB5"/>
    <w:rsid w:val="007C42FF"/>
    <w:rsid w:val="007C5674"/>
    <w:rsid w:val="007D0402"/>
    <w:rsid w:val="007D246A"/>
    <w:rsid w:val="007D453B"/>
    <w:rsid w:val="007D62AC"/>
    <w:rsid w:val="007D7210"/>
    <w:rsid w:val="007E3779"/>
    <w:rsid w:val="007E3AB3"/>
    <w:rsid w:val="007E46BB"/>
    <w:rsid w:val="007F07B8"/>
    <w:rsid w:val="007F4490"/>
    <w:rsid w:val="008069BB"/>
    <w:rsid w:val="00810042"/>
    <w:rsid w:val="00812594"/>
    <w:rsid w:val="008159B2"/>
    <w:rsid w:val="00816069"/>
    <w:rsid w:val="0082002D"/>
    <w:rsid w:val="008326DA"/>
    <w:rsid w:val="00832C17"/>
    <w:rsid w:val="0083348B"/>
    <w:rsid w:val="008337DA"/>
    <w:rsid w:val="00833AB6"/>
    <w:rsid w:val="008359B7"/>
    <w:rsid w:val="00836915"/>
    <w:rsid w:val="00837B2A"/>
    <w:rsid w:val="00840010"/>
    <w:rsid w:val="00841C0B"/>
    <w:rsid w:val="00845BFC"/>
    <w:rsid w:val="00847661"/>
    <w:rsid w:val="0085002F"/>
    <w:rsid w:val="008509A9"/>
    <w:rsid w:val="0085366F"/>
    <w:rsid w:val="00853842"/>
    <w:rsid w:val="00854125"/>
    <w:rsid w:val="00857801"/>
    <w:rsid w:val="00860B52"/>
    <w:rsid w:val="00861A97"/>
    <w:rsid w:val="00862757"/>
    <w:rsid w:val="00863C7D"/>
    <w:rsid w:val="0086457C"/>
    <w:rsid w:val="00864960"/>
    <w:rsid w:val="00866330"/>
    <w:rsid w:val="008719EC"/>
    <w:rsid w:val="00881B98"/>
    <w:rsid w:val="008842E7"/>
    <w:rsid w:val="00886696"/>
    <w:rsid w:val="00887788"/>
    <w:rsid w:val="008877DB"/>
    <w:rsid w:val="008935DB"/>
    <w:rsid w:val="00896438"/>
    <w:rsid w:val="008A0D3B"/>
    <w:rsid w:val="008B28B6"/>
    <w:rsid w:val="008B384A"/>
    <w:rsid w:val="008B3981"/>
    <w:rsid w:val="008B4E62"/>
    <w:rsid w:val="008B539D"/>
    <w:rsid w:val="008B55BD"/>
    <w:rsid w:val="008B76A6"/>
    <w:rsid w:val="008C37C9"/>
    <w:rsid w:val="008C639D"/>
    <w:rsid w:val="008C74CB"/>
    <w:rsid w:val="008D07D3"/>
    <w:rsid w:val="008D0BA8"/>
    <w:rsid w:val="008D687E"/>
    <w:rsid w:val="008E54EA"/>
    <w:rsid w:val="008F0DD7"/>
    <w:rsid w:val="008F0DF0"/>
    <w:rsid w:val="008F77A8"/>
    <w:rsid w:val="008F7B35"/>
    <w:rsid w:val="00902C09"/>
    <w:rsid w:val="009033B5"/>
    <w:rsid w:val="00903D79"/>
    <w:rsid w:val="00904A2A"/>
    <w:rsid w:val="00904DBF"/>
    <w:rsid w:val="009057A7"/>
    <w:rsid w:val="009119C5"/>
    <w:rsid w:val="00915D90"/>
    <w:rsid w:val="00926362"/>
    <w:rsid w:val="00930F8C"/>
    <w:rsid w:val="009319CF"/>
    <w:rsid w:val="0093266A"/>
    <w:rsid w:val="0093388D"/>
    <w:rsid w:val="00933FD3"/>
    <w:rsid w:val="0093572B"/>
    <w:rsid w:val="0094327A"/>
    <w:rsid w:val="009444D6"/>
    <w:rsid w:val="00947508"/>
    <w:rsid w:val="009516CC"/>
    <w:rsid w:val="00953F36"/>
    <w:rsid w:val="0095758E"/>
    <w:rsid w:val="00957C80"/>
    <w:rsid w:val="00965559"/>
    <w:rsid w:val="00965B22"/>
    <w:rsid w:val="00971180"/>
    <w:rsid w:val="0097361F"/>
    <w:rsid w:val="00975F5C"/>
    <w:rsid w:val="0098077C"/>
    <w:rsid w:val="00981E18"/>
    <w:rsid w:val="009820AD"/>
    <w:rsid w:val="0098386A"/>
    <w:rsid w:val="009925DA"/>
    <w:rsid w:val="009949C9"/>
    <w:rsid w:val="00996C0F"/>
    <w:rsid w:val="009A22F0"/>
    <w:rsid w:val="009A232C"/>
    <w:rsid w:val="009A39C1"/>
    <w:rsid w:val="009A79E0"/>
    <w:rsid w:val="009B5340"/>
    <w:rsid w:val="009C1B72"/>
    <w:rsid w:val="009C2B5D"/>
    <w:rsid w:val="009C434F"/>
    <w:rsid w:val="009C6131"/>
    <w:rsid w:val="009D228E"/>
    <w:rsid w:val="009D27B8"/>
    <w:rsid w:val="009D3788"/>
    <w:rsid w:val="009E15E2"/>
    <w:rsid w:val="009E1D8E"/>
    <w:rsid w:val="009E21E8"/>
    <w:rsid w:val="009E2682"/>
    <w:rsid w:val="009E3430"/>
    <w:rsid w:val="009E477C"/>
    <w:rsid w:val="009E6CAA"/>
    <w:rsid w:val="00A02970"/>
    <w:rsid w:val="00A03CF7"/>
    <w:rsid w:val="00A04E62"/>
    <w:rsid w:val="00A05A8D"/>
    <w:rsid w:val="00A05C0A"/>
    <w:rsid w:val="00A203B7"/>
    <w:rsid w:val="00A24791"/>
    <w:rsid w:val="00A24D23"/>
    <w:rsid w:val="00A25C99"/>
    <w:rsid w:val="00A31923"/>
    <w:rsid w:val="00A31A9C"/>
    <w:rsid w:val="00A32193"/>
    <w:rsid w:val="00A36F6B"/>
    <w:rsid w:val="00A402D8"/>
    <w:rsid w:val="00A414E5"/>
    <w:rsid w:val="00A41C29"/>
    <w:rsid w:val="00A51E77"/>
    <w:rsid w:val="00A52D9F"/>
    <w:rsid w:val="00A53BCB"/>
    <w:rsid w:val="00A57121"/>
    <w:rsid w:val="00A6291C"/>
    <w:rsid w:val="00A62B0D"/>
    <w:rsid w:val="00A637D6"/>
    <w:rsid w:val="00A8503A"/>
    <w:rsid w:val="00A91302"/>
    <w:rsid w:val="00A91B00"/>
    <w:rsid w:val="00AA09A3"/>
    <w:rsid w:val="00AA1C46"/>
    <w:rsid w:val="00AA2A60"/>
    <w:rsid w:val="00AA2A63"/>
    <w:rsid w:val="00AA3E84"/>
    <w:rsid w:val="00AB030F"/>
    <w:rsid w:val="00AB03C8"/>
    <w:rsid w:val="00AB080D"/>
    <w:rsid w:val="00AB14A6"/>
    <w:rsid w:val="00AB3E5E"/>
    <w:rsid w:val="00AB57A6"/>
    <w:rsid w:val="00AB6C1A"/>
    <w:rsid w:val="00AC4580"/>
    <w:rsid w:val="00AD40EB"/>
    <w:rsid w:val="00AE137E"/>
    <w:rsid w:val="00AE35AA"/>
    <w:rsid w:val="00AE3A3A"/>
    <w:rsid w:val="00AE7DA4"/>
    <w:rsid w:val="00AF50FF"/>
    <w:rsid w:val="00AF668A"/>
    <w:rsid w:val="00AF6756"/>
    <w:rsid w:val="00AF6E73"/>
    <w:rsid w:val="00AF73C0"/>
    <w:rsid w:val="00B013E1"/>
    <w:rsid w:val="00B0501F"/>
    <w:rsid w:val="00B050B9"/>
    <w:rsid w:val="00B054E9"/>
    <w:rsid w:val="00B05E69"/>
    <w:rsid w:val="00B06E3F"/>
    <w:rsid w:val="00B06F8F"/>
    <w:rsid w:val="00B11A27"/>
    <w:rsid w:val="00B1353C"/>
    <w:rsid w:val="00B151F6"/>
    <w:rsid w:val="00B161E7"/>
    <w:rsid w:val="00B176FD"/>
    <w:rsid w:val="00B17E67"/>
    <w:rsid w:val="00B229E6"/>
    <w:rsid w:val="00B22B26"/>
    <w:rsid w:val="00B301FC"/>
    <w:rsid w:val="00B34DE3"/>
    <w:rsid w:val="00B368EC"/>
    <w:rsid w:val="00B37B26"/>
    <w:rsid w:val="00B43067"/>
    <w:rsid w:val="00B44C31"/>
    <w:rsid w:val="00B45553"/>
    <w:rsid w:val="00B4718E"/>
    <w:rsid w:val="00B52BA8"/>
    <w:rsid w:val="00B558E2"/>
    <w:rsid w:val="00B55D44"/>
    <w:rsid w:val="00B57469"/>
    <w:rsid w:val="00B63BF8"/>
    <w:rsid w:val="00B653B4"/>
    <w:rsid w:val="00B653F9"/>
    <w:rsid w:val="00B67E7B"/>
    <w:rsid w:val="00B70E8D"/>
    <w:rsid w:val="00B73BFE"/>
    <w:rsid w:val="00B73C32"/>
    <w:rsid w:val="00B853AF"/>
    <w:rsid w:val="00B8555A"/>
    <w:rsid w:val="00B93167"/>
    <w:rsid w:val="00B93175"/>
    <w:rsid w:val="00BB1847"/>
    <w:rsid w:val="00BB5F7D"/>
    <w:rsid w:val="00BB70DB"/>
    <w:rsid w:val="00BB7FAA"/>
    <w:rsid w:val="00BC5D56"/>
    <w:rsid w:val="00BC6113"/>
    <w:rsid w:val="00BC7D0B"/>
    <w:rsid w:val="00BD039E"/>
    <w:rsid w:val="00BD41BA"/>
    <w:rsid w:val="00BD5754"/>
    <w:rsid w:val="00BD6D49"/>
    <w:rsid w:val="00BD7B40"/>
    <w:rsid w:val="00BE2BF5"/>
    <w:rsid w:val="00BE7648"/>
    <w:rsid w:val="00BF3E12"/>
    <w:rsid w:val="00BF4753"/>
    <w:rsid w:val="00C02088"/>
    <w:rsid w:val="00C12463"/>
    <w:rsid w:val="00C12907"/>
    <w:rsid w:val="00C12A8C"/>
    <w:rsid w:val="00C15318"/>
    <w:rsid w:val="00C22201"/>
    <w:rsid w:val="00C24835"/>
    <w:rsid w:val="00C326DE"/>
    <w:rsid w:val="00C423FB"/>
    <w:rsid w:val="00C42E11"/>
    <w:rsid w:val="00C470BC"/>
    <w:rsid w:val="00C501B0"/>
    <w:rsid w:val="00C502C2"/>
    <w:rsid w:val="00C51944"/>
    <w:rsid w:val="00C63F23"/>
    <w:rsid w:val="00C74CBF"/>
    <w:rsid w:val="00C83A0F"/>
    <w:rsid w:val="00C921E0"/>
    <w:rsid w:val="00C92C16"/>
    <w:rsid w:val="00C9340E"/>
    <w:rsid w:val="00C961C1"/>
    <w:rsid w:val="00C96601"/>
    <w:rsid w:val="00C9769B"/>
    <w:rsid w:val="00CA16E9"/>
    <w:rsid w:val="00CA2122"/>
    <w:rsid w:val="00CA2B5E"/>
    <w:rsid w:val="00CA335D"/>
    <w:rsid w:val="00CA46E2"/>
    <w:rsid w:val="00CA5952"/>
    <w:rsid w:val="00CA648B"/>
    <w:rsid w:val="00CB2187"/>
    <w:rsid w:val="00CB3902"/>
    <w:rsid w:val="00CC098E"/>
    <w:rsid w:val="00CC46A6"/>
    <w:rsid w:val="00CC6327"/>
    <w:rsid w:val="00CD0245"/>
    <w:rsid w:val="00CD06BD"/>
    <w:rsid w:val="00CD2626"/>
    <w:rsid w:val="00CD3AB5"/>
    <w:rsid w:val="00CD4B66"/>
    <w:rsid w:val="00CD598A"/>
    <w:rsid w:val="00CD6E7D"/>
    <w:rsid w:val="00CE1C15"/>
    <w:rsid w:val="00CE41DB"/>
    <w:rsid w:val="00CE522F"/>
    <w:rsid w:val="00CF1DFF"/>
    <w:rsid w:val="00CF2290"/>
    <w:rsid w:val="00CF4641"/>
    <w:rsid w:val="00CF6EF9"/>
    <w:rsid w:val="00CF7B00"/>
    <w:rsid w:val="00D0200B"/>
    <w:rsid w:val="00D02E89"/>
    <w:rsid w:val="00D11CAA"/>
    <w:rsid w:val="00D11CAC"/>
    <w:rsid w:val="00D13824"/>
    <w:rsid w:val="00D15F63"/>
    <w:rsid w:val="00D20E71"/>
    <w:rsid w:val="00D20F52"/>
    <w:rsid w:val="00D23DB2"/>
    <w:rsid w:val="00D2644A"/>
    <w:rsid w:val="00D43637"/>
    <w:rsid w:val="00D453B0"/>
    <w:rsid w:val="00D47863"/>
    <w:rsid w:val="00D51808"/>
    <w:rsid w:val="00D5194D"/>
    <w:rsid w:val="00D54E39"/>
    <w:rsid w:val="00D56A24"/>
    <w:rsid w:val="00D61473"/>
    <w:rsid w:val="00D658DA"/>
    <w:rsid w:val="00D66148"/>
    <w:rsid w:val="00D66178"/>
    <w:rsid w:val="00D71857"/>
    <w:rsid w:val="00D74319"/>
    <w:rsid w:val="00D84D8F"/>
    <w:rsid w:val="00D86A3D"/>
    <w:rsid w:val="00D92F15"/>
    <w:rsid w:val="00D94F36"/>
    <w:rsid w:val="00D975EB"/>
    <w:rsid w:val="00DA063A"/>
    <w:rsid w:val="00DA2732"/>
    <w:rsid w:val="00DA3DEB"/>
    <w:rsid w:val="00DA4338"/>
    <w:rsid w:val="00DA43D8"/>
    <w:rsid w:val="00DA46C9"/>
    <w:rsid w:val="00DA4DF0"/>
    <w:rsid w:val="00DA4E38"/>
    <w:rsid w:val="00DA663E"/>
    <w:rsid w:val="00DA7A50"/>
    <w:rsid w:val="00DB07BF"/>
    <w:rsid w:val="00DB641F"/>
    <w:rsid w:val="00DB7767"/>
    <w:rsid w:val="00DC0216"/>
    <w:rsid w:val="00DC1858"/>
    <w:rsid w:val="00DC1E68"/>
    <w:rsid w:val="00DC3CCB"/>
    <w:rsid w:val="00DC7446"/>
    <w:rsid w:val="00DD0B18"/>
    <w:rsid w:val="00DD1DFD"/>
    <w:rsid w:val="00DE60BF"/>
    <w:rsid w:val="00DE63EA"/>
    <w:rsid w:val="00DE7F70"/>
    <w:rsid w:val="00DF1E06"/>
    <w:rsid w:val="00E00427"/>
    <w:rsid w:val="00E0438E"/>
    <w:rsid w:val="00E14039"/>
    <w:rsid w:val="00E24035"/>
    <w:rsid w:val="00E26E2F"/>
    <w:rsid w:val="00E352FA"/>
    <w:rsid w:val="00E457C7"/>
    <w:rsid w:val="00E45BA9"/>
    <w:rsid w:val="00E46BCB"/>
    <w:rsid w:val="00E51D98"/>
    <w:rsid w:val="00E66331"/>
    <w:rsid w:val="00E67520"/>
    <w:rsid w:val="00E67B86"/>
    <w:rsid w:val="00E67BD4"/>
    <w:rsid w:val="00E72807"/>
    <w:rsid w:val="00E72A7F"/>
    <w:rsid w:val="00E74E70"/>
    <w:rsid w:val="00E819B5"/>
    <w:rsid w:val="00E824DF"/>
    <w:rsid w:val="00E85C58"/>
    <w:rsid w:val="00E92CE3"/>
    <w:rsid w:val="00EB0539"/>
    <w:rsid w:val="00EB2E18"/>
    <w:rsid w:val="00EB3F0E"/>
    <w:rsid w:val="00EB485C"/>
    <w:rsid w:val="00EC1891"/>
    <w:rsid w:val="00EC1B3C"/>
    <w:rsid w:val="00ED1B6A"/>
    <w:rsid w:val="00ED59D6"/>
    <w:rsid w:val="00ED60AA"/>
    <w:rsid w:val="00EE0721"/>
    <w:rsid w:val="00EE4318"/>
    <w:rsid w:val="00EF00CE"/>
    <w:rsid w:val="00EF03C6"/>
    <w:rsid w:val="00EF54FC"/>
    <w:rsid w:val="00F04117"/>
    <w:rsid w:val="00F04EE0"/>
    <w:rsid w:val="00F06FB9"/>
    <w:rsid w:val="00F0758D"/>
    <w:rsid w:val="00F125E7"/>
    <w:rsid w:val="00F125EE"/>
    <w:rsid w:val="00F1511A"/>
    <w:rsid w:val="00F25AFD"/>
    <w:rsid w:val="00F25DD1"/>
    <w:rsid w:val="00F40874"/>
    <w:rsid w:val="00F45755"/>
    <w:rsid w:val="00F515C4"/>
    <w:rsid w:val="00F537FE"/>
    <w:rsid w:val="00F61A2F"/>
    <w:rsid w:val="00F625F2"/>
    <w:rsid w:val="00F63077"/>
    <w:rsid w:val="00F634D6"/>
    <w:rsid w:val="00F708E1"/>
    <w:rsid w:val="00F709C3"/>
    <w:rsid w:val="00F7746B"/>
    <w:rsid w:val="00F83C3A"/>
    <w:rsid w:val="00F83D8B"/>
    <w:rsid w:val="00F86777"/>
    <w:rsid w:val="00FB4ABC"/>
    <w:rsid w:val="00FB53BE"/>
    <w:rsid w:val="00FB65B0"/>
    <w:rsid w:val="00FB6F63"/>
    <w:rsid w:val="00FD4B04"/>
    <w:rsid w:val="00FD6AA7"/>
    <w:rsid w:val="00FD6B76"/>
    <w:rsid w:val="00FD73E0"/>
    <w:rsid w:val="00FE001E"/>
    <w:rsid w:val="00FE076F"/>
    <w:rsid w:val="00FE14F4"/>
    <w:rsid w:val="00FE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EC"/>
  </w:style>
  <w:style w:type="paragraph" w:styleId="1">
    <w:name w:val="heading 1"/>
    <w:basedOn w:val="a"/>
    <w:link w:val="10"/>
    <w:uiPriority w:val="9"/>
    <w:qFormat/>
    <w:rsid w:val="006D2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6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695F"/>
  </w:style>
  <w:style w:type="paragraph" w:styleId="a5">
    <w:name w:val="footer"/>
    <w:basedOn w:val="a"/>
    <w:link w:val="a6"/>
    <w:uiPriority w:val="99"/>
    <w:semiHidden/>
    <w:unhideWhenUsed/>
    <w:rsid w:val="00776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695F"/>
  </w:style>
  <w:style w:type="character" w:customStyle="1" w:styleId="10">
    <w:name w:val="Заголовок 1 Знак"/>
    <w:basedOn w:val="a0"/>
    <w:link w:val="1"/>
    <w:uiPriority w:val="9"/>
    <w:rsid w:val="006D2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pravo.ru/pravonarushenie/predprinimatelstvo/ne-oformlenie-rabotnika/" TargetMode="External"/><Relationship Id="rId13" Type="http://schemas.openxmlformats.org/officeDocument/2006/relationships/hyperlink" Target="https://adm-pravo.ru/pravonarushenie/predprinimatelstvo/sokrytie-straxovogo-slucha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m-pravo.ru/pravonarushenie/predprinimatelstvo/ne-oformlenie-rabotnika/" TargetMode="External"/><Relationship Id="rId12" Type="http://schemas.openxmlformats.org/officeDocument/2006/relationships/hyperlink" Target="https://adm-pravo.ru/pravonarushenie/narushenie-pdd/shtrafy-za-dopusk-voditelya-k-upravleniyu-transportnym-sredstv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dm-pravo.ru/pravonarushenie/predprinimatelstvo/ne-oformlenie-rabotnika/" TargetMode="External"/><Relationship Id="rId11" Type="http://schemas.openxmlformats.org/officeDocument/2006/relationships/hyperlink" Target="https://adm-pravo.ru/pravonarushenie/predprinimatelstvo/disciplinarnoe-vzyskanie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adm-pravo.ru/pravonarushenie/predprinimatelstvo/zarplata-nizhe-mro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dm-pravo.ru/pravonarushenie/predprinimatelstvo/nezakonnoe-uvolnenie/" TargetMode="External"/><Relationship Id="rId14" Type="http://schemas.openxmlformats.org/officeDocument/2006/relationships/hyperlink" Target="https://an.yandex.ru/count/O7KHoA23s1050EK2CGLpQ5u00000ECYdAK02I09Wl0Xe173-rjJx3O01iUoCam680O6AsuGxa07MgPMrCfW1zDAoqpIW0OYeXBKog06CqRBJDBW1xDBConl00GBO0OAElnVW0VRRuWFe0Q82-070djw-0OW29g02Y9UG5xa2fdNR22d4M_7m0j3dhz0F-0A2W820WF0eg0C8i0C4i0G1k0Hyw0Ig2lW4h_SPY0NayXUG1Q_t6Q05sFG7g0NqomQm1VJB1hW5zCi6m0M-fnh81PBO1j05xP03u0LOy0K1c0R6sAEG0g06X0Ee1eG3oGO6NmVyLtQk9D461eTowbXshYJP1W000E100000gGT3WRJ0R30P4B07W82G3D070jW71k07XWhu1mA020JG2BgAW872W826W07W2CIBo0k02W712W0000000F0_s0e2u0g0YNhu2e2r68WBJAeB4512wZr3WG00nnmIHOsW1G302u2Z1SWBWDIJ0TaBGu6qm6mm6H3e2-hl5_0B2uWCm9xUlW7e31-O3SJiBU0DWe200OaE00000000y3-G3i24FPWEXhwTuF_AdTSae0x0X3sX3m0000000F0_g0_3WgB0oetCZ13P3tbkwgVrYky_u0y1W13laiSJa13cf9l2hi60_Eu1cX094G0000000F0_o12W8D0GxuolN_WG0u0H2OWH0P0H0Q4H00000000y3-e4S24FR0H0SWHmBJHpGpW4PpiPEWHhUQirkFcfBf7yH400000q1hnG8WI0P0I0QaILMWZvIH0t3_f4brun2d52v1Py185Y1C3a1Coc1C2g1Fvufday-FA_HN04____________m7W4_JB1eWKbPVWoigKnF3u0Q0KzCi6g1Ilznd0582YbH7850JG5F___________m7O58YntV85u1G1w1GGo1NUeCAN1D0LYB7TyWNO5S6AzkoZZxpyO_0LmOhsxAEFlFnZ?stat-id=38&amp;test-tag=179770490893313&amp;format-type=13&amp;actual-format=40&amp;banner-test-tags=eyI2NzY2NjM1NjI3IjoiMzQzNTk3NzExMzcifQ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3728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Экономика</Company>
  <LinksUpToDate>false</LinksUpToDate>
  <CharactersWithSpaces>24935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2020-03-11T11:55:00Z</dcterms:created>
  <dcterms:modified xsi:type="dcterms:W3CDTF">2020-03-11T12:09:00Z</dcterms:modified>
</cp:coreProperties>
</file>